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22B" w:rsidRPr="006A222B" w:rsidRDefault="006A222B" w:rsidP="006A222B">
      <w:pPr>
        <w:shd w:val="clear" w:color="auto" w:fill="FFFFFF"/>
        <w:spacing w:before="30" w:after="30" w:line="240" w:lineRule="auto"/>
        <w:ind w:left="90" w:right="90"/>
        <w:jc w:val="center"/>
        <w:outlineLvl w:val="0"/>
        <w:rPr>
          <w:rFonts w:ascii="Arial" w:eastAsia="Times New Roman" w:hAnsi="Arial" w:cs="Arial"/>
          <w:b/>
          <w:bCs/>
          <w:kern w:val="36"/>
          <w:sz w:val="53"/>
          <w:szCs w:val="53"/>
          <w:lang w:eastAsia="ru-RU"/>
        </w:rPr>
      </w:pPr>
      <w:r w:rsidRPr="006A222B">
        <w:rPr>
          <w:rFonts w:ascii="Arial" w:eastAsia="Times New Roman" w:hAnsi="Arial" w:cs="Arial"/>
          <w:b/>
          <w:bCs/>
          <w:kern w:val="36"/>
          <w:sz w:val="53"/>
          <w:szCs w:val="53"/>
          <w:lang w:eastAsia="ru-RU"/>
        </w:rPr>
        <w:t>Особенности подросткового возраста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bookmarkStart w:id="0" w:name="_GoBack"/>
      <w:bookmarkEnd w:id="0"/>
      <w:r w:rsidRPr="006A222B">
        <w:rPr>
          <w:rFonts w:ascii="Arial" w:eastAsia="Times New Roman" w:hAnsi="Arial" w:cs="Arial"/>
          <w:sz w:val="23"/>
          <w:szCs w:val="23"/>
          <w:lang w:eastAsia="ru-RU"/>
        </w:rPr>
        <w:t> Сколько было сказано и написано про особенности подросткового возраста, но, тем не менее, этот период жизни остается самым загадочным и непредсказуемым. Попробуем кратко охарактеризовать этот отрезок жизни, чтобы понять, почему так происходит.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inherit" w:eastAsia="Times New Roman" w:hAnsi="inherit" w:cs="Arial"/>
          <w:b/>
          <w:bCs/>
          <w:sz w:val="46"/>
          <w:szCs w:val="46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  <w:r w:rsidRPr="006A222B">
        <w:rPr>
          <w:rFonts w:ascii="inherit" w:eastAsia="Times New Roman" w:hAnsi="inherit" w:cs="Arial"/>
          <w:b/>
          <w:bCs/>
          <w:sz w:val="46"/>
          <w:szCs w:val="46"/>
          <w:lang w:eastAsia="ru-RU"/>
        </w:rPr>
        <w:t>Подростковый возраст и его особенности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  <w:hyperlink r:id="rId5" w:tooltip="Уже не ребенок… Подростковый возраст." w:history="1">
        <w:r w:rsidRPr="006A222B">
          <w:rPr>
            <w:rFonts w:ascii="Arial" w:eastAsia="Times New Roman" w:hAnsi="Arial" w:cs="Arial"/>
            <w:sz w:val="23"/>
            <w:szCs w:val="23"/>
            <w:u w:val="single"/>
            <w:lang w:eastAsia="ru-RU"/>
          </w:rPr>
          <w:t>Подростковый возраст</w:t>
        </w:r>
      </w:hyperlink>
      <w:r w:rsidRPr="006A222B">
        <w:rPr>
          <w:rFonts w:ascii="Arial" w:eastAsia="Times New Roman" w:hAnsi="Arial" w:cs="Arial"/>
          <w:sz w:val="23"/>
          <w:szCs w:val="23"/>
          <w:lang w:eastAsia="ru-RU"/>
        </w:rPr>
        <w:t> – это время, когда формируется осознание себя в социуме, познание норм поведения и общения. Подростка особенно интересуют социальные проблемы, ценности, закладывается жизненная позиция. Появляется стремление к самореализации своих способностей. Ребенок в состоянии дифференцировать то, что действительно ему интересно, чем бы он хотел заниматься в будущем.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Ребенок достигает успехов в конкретной сфере деятельности, определяющей его дальнейшую жизнь. В этот период укрепляются качества, которые являются фундаментом для его мировоззрения.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hyperlink r:id="rId6" w:tooltip="Половое созревание у девочек" w:history="1">
        <w:r w:rsidRPr="006A222B">
          <w:rPr>
            <w:rFonts w:ascii="Arial" w:eastAsia="Times New Roman" w:hAnsi="Arial" w:cs="Arial"/>
            <w:sz w:val="23"/>
            <w:szCs w:val="23"/>
            <w:u w:val="single"/>
            <w:lang w:eastAsia="ru-RU"/>
          </w:rPr>
          <w:t>Половое созревание</w:t>
        </w:r>
      </w:hyperlink>
      <w:r w:rsidRPr="006A222B">
        <w:rPr>
          <w:rFonts w:ascii="Arial" w:eastAsia="Times New Roman" w:hAnsi="Arial" w:cs="Arial"/>
          <w:sz w:val="23"/>
          <w:szCs w:val="23"/>
          <w:lang w:eastAsia="ru-RU"/>
        </w:rPr>
        <w:t>, характеризующее данный возраст, сопровождается ускорением физиологического и социально-психологического развития, изменениями характера, поведенческих реакций, восприятия мира в целом.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18E4DF47" wp14:editId="1F566A28">
            <wp:extent cx="4009774" cy="2676525"/>
            <wp:effectExtent l="0" t="0" r="0" b="0"/>
            <wp:docPr id="3" name="Рисунок 3" descr="личность, анатомо физиологические особенности подрост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личность, анатомо физиологические особенности подростко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018" cy="2698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inherit" w:eastAsia="Times New Roman" w:hAnsi="inherit" w:cs="Arial"/>
          <w:b/>
          <w:bCs/>
          <w:sz w:val="46"/>
          <w:szCs w:val="46"/>
          <w:lang w:eastAsia="ru-RU"/>
        </w:rPr>
      </w:pPr>
      <w:proofErr w:type="spellStart"/>
      <w:r w:rsidRPr="006A222B">
        <w:rPr>
          <w:rFonts w:ascii="inherit" w:eastAsia="Times New Roman" w:hAnsi="inherit" w:cs="Arial"/>
          <w:b/>
          <w:bCs/>
          <w:sz w:val="46"/>
          <w:szCs w:val="46"/>
          <w:lang w:eastAsia="ru-RU"/>
        </w:rPr>
        <w:t>Анатомо</w:t>
      </w:r>
      <w:proofErr w:type="spellEnd"/>
      <w:r w:rsidRPr="006A222B">
        <w:rPr>
          <w:rFonts w:ascii="inherit" w:eastAsia="Times New Roman" w:hAnsi="inherit" w:cs="Arial"/>
          <w:b/>
          <w:bCs/>
          <w:sz w:val="46"/>
          <w:szCs w:val="46"/>
          <w:lang w:eastAsia="ru-RU"/>
        </w:rPr>
        <w:t xml:space="preserve"> – физиологические особенности подростков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Подростковый период характеризуется, прежде всего, физическими изменениями – меняются пропорции тела подростка, его рост и вес. Рост тела происходит несоразмерно – сначала размеров взрослого человека достигает голова, руки и ноги, а затем туловище. Это провоцирует внутренний конфликт и непринятие себя подростком.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lastRenderedPageBreak/>
        <w:t>Отмечается быстрое развитие мышечной системы, что отрицательно сказывается на сердечно-</w:t>
      </w:r>
      <w:proofErr w:type="gramStart"/>
      <w:r w:rsidRPr="006A222B">
        <w:rPr>
          <w:rFonts w:ascii="Arial" w:eastAsia="Times New Roman" w:hAnsi="Arial" w:cs="Arial"/>
          <w:sz w:val="23"/>
          <w:szCs w:val="23"/>
          <w:lang w:eastAsia="ru-RU"/>
        </w:rPr>
        <w:t>сосудистой  системе</w:t>
      </w:r>
      <w:proofErr w:type="gramEnd"/>
      <w:r w:rsidRPr="006A222B">
        <w:rPr>
          <w:rFonts w:ascii="Arial" w:eastAsia="Times New Roman" w:hAnsi="Arial" w:cs="Arial"/>
          <w:sz w:val="23"/>
          <w:szCs w:val="23"/>
          <w:lang w:eastAsia="ru-RU"/>
        </w:rPr>
        <w:t>. Перепады тонуса, сосудистого и мышечного, приводят к быстрой утомляемости и резкой смене эмоционального состояния у подростков. Такие сбои наблюдаются и в других органах: сердце, легких, нарушается кровоснабжение мозга.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Стремительный рост органов и тела обусловлен влиянием половых гормонов. Этот процесс характеризуется появлением вторичных половых признаков.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center"/>
        <w:outlineLvl w:val="1"/>
        <w:rPr>
          <w:rFonts w:ascii="inherit" w:eastAsia="Times New Roman" w:hAnsi="inherit" w:cs="Arial"/>
          <w:b/>
          <w:bCs/>
          <w:sz w:val="46"/>
          <w:szCs w:val="46"/>
          <w:lang w:eastAsia="ru-RU"/>
        </w:rPr>
      </w:pPr>
      <w:r w:rsidRPr="006A222B">
        <w:rPr>
          <w:rFonts w:ascii="inherit" w:eastAsia="Times New Roman" w:hAnsi="inherit" w:cs="Arial"/>
          <w:b/>
          <w:bCs/>
          <w:sz w:val="46"/>
          <w:szCs w:val="46"/>
          <w:lang w:eastAsia="ru-RU"/>
        </w:rPr>
        <w:t>Психологические особенности подросткового возраста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Важной особенностью этого периода считается чувство взрослости, причиной появления которого являются физиологические изменения. Ребенку хочется, чтобы взрослые – родители, учителя, относились теперь к нему, как к равному, видели в нем личность, считались с его позицией. Он не приемлет контроля и опеки со стороны взрослого.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Для него становится приоритетным мнение коллектива о себе, своих поступках. Подросток испытывает потребность в наличии друга, с которым можно делиться своими сокровенными мыслями и тайнами.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 xml:space="preserve">В этот период наблюдается направленность на себя, </w:t>
      </w:r>
      <w:proofErr w:type="spellStart"/>
      <w:r w:rsidRPr="006A222B">
        <w:rPr>
          <w:rFonts w:ascii="Arial" w:eastAsia="Times New Roman" w:hAnsi="Arial" w:cs="Arial"/>
          <w:sz w:val="23"/>
          <w:szCs w:val="23"/>
          <w:lang w:eastAsia="ru-RU"/>
        </w:rPr>
        <w:t>самоисследование</w:t>
      </w:r>
      <w:proofErr w:type="spellEnd"/>
      <w:r w:rsidRPr="006A222B">
        <w:rPr>
          <w:rFonts w:ascii="Arial" w:eastAsia="Times New Roman" w:hAnsi="Arial" w:cs="Arial"/>
          <w:sz w:val="23"/>
          <w:szCs w:val="23"/>
          <w:lang w:eastAsia="ru-RU"/>
        </w:rPr>
        <w:t xml:space="preserve">, самоанализ. Ребенок стремится к признанию окружающими своих заслуг. Он слишком чувствителен и раним, эмоционально нестабилен. Нередко проявляется агрессивность, граничащая с </w:t>
      </w:r>
      <w:proofErr w:type="spellStart"/>
      <w:r w:rsidRPr="006A222B">
        <w:rPr>
          <w:rFonts w:ascii="Arial" w:eastAsia="Times New Roman" w:hAnsi="Arial" w:cs="Arial"/>
          <w:sz w:val="23"/>
          <w:szCs w:val="23"/>
          <w:lang w:eastAsia="ru-RU"/>
        </w:rPr>
        <w:t>неврозоподобным</w:t>
      </w:r>
      <w:proofErr w:type="spellEnd"/>
      <w:r w:rsidRPr="006A222B">
        <w:rPr>
          <w:rFonts w:ascii="Arial" w:eastAsia="Times New Roman" w:hAnsi="Arial" w:cs="Arial"/>
          <w:sz w:val="23"/>
          <w:szCs w:val="23"/>
          <w:lang w:eastAsia="ru-RU"/>
        </w:rPr>
        <w:t xml:space="preserve"> состоянием. Такие изменения всех сфер поглощают подростка целиком.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Важно в этот период помочь ребенку осознать, что этот сложный период в жизни скоро пройдет, необходимо лишь преодолеть очередную ступеньку на пути к взрослой жизни.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51333F52" wp14:editId="36110EDF">
            <wp:extent cx="2678458" cy="1781175"/>
            <wp:effectExtent l="0" t="0" r="7620" b="0"/>
            <wp:docPr id="5" name="Рисунок 5" descr="подростковый период, подростковый возраст и его особенно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одростковый период, подростковый возраст и его особенност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985" cy="179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inherit" w:eastAsia="Times New Roman" w:hAnsi="inherit" w:cs="Arial"/>
          <w:b/>
          <w:bCs/>
          <w:sz w:val="46"/>
          <w:szCs w:val="46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  <w:r w:rsidRPr="006A222B">
        <w:rPr>
          <w:rFonts w:ascii="inherit" w:eastAsia="Times New Roman" w:hAnsi="inherit" w:cs="Arial"/>
          <w:b/>
          <w:bCs/>
          <w:sz w:val="46"/>
          <w:szCs w:val="46"/>
          <w:lang w:eastAsia="ru-RU"/>
        </w:rPr>
        <w:t>Поведенческие особенности подросткового возраста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Для подросткового возраста характерна целеустремленность, нацеленность на достижение максимального результата в том деле, которое вызывает острый интерес. С одной стороны, подросток стремится к независимости, а с другой — испытывает необходимость в построении отношений с родителями, учителями, сверстниками. Он находится на границе между детством и взрослостью.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lastRenderedPageBreak/>
        <w:t>Подростку свойственна реакция эмансипации – желание вырваться из-под опеки взрослых, освободиться от наставничества и контроля со стороны старшего поколения. Но он не хочет стопроцентного освобождения, более того, боится этого, поскольку осознает, что пока не имеет возможности полноценно о себе заботиться и жить самостоятельно.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В этот период формируется потребность группироваться, занимать значимое место в своей группе. Иногда случаются конфликты между сверстниками. У мальчиков это происходит по причине соревнования за лидерство – кто более сильный, умный, физически развитый и т. д. У девочек конфликты бывают на фоне соперничества за внимание со стороны противоположного пола.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477451EF" wp14:editId="54781E42">
            <wp:extent cx="2733675" cy="1704975"/>
            <wp:effectExtent l="0" t="0" r="9525" b="9525"/>
            <wp:docPr id="6" name="Рисунок 6" descr="психологические особенности подросткового возрас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психологические особенности подросткового возраста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631"/>
                    <a:stretch/>
                  </pic:blipFill>
                  <pic:spPr bwMode="auto">
                    <a:xfrm>
                      <a:off x="0" y="0"/>
                      <a:ext cx="27336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outlineLvl w:val="3"/>
        <w:rPr>
          <w:rFonts w:ascii="inherit" w:eastAsia="Times New Roman" w:hAnsi="inherit" w:cs="Arial"/>
          <w:b/>
          <w:bCs/>
          <w:sz w:val="28"/>
          <w:szCs w:val="28"/>
          <w:lang w:eastAsia="ru-RU"/>
        </w:rPr>
      </w:pPr>
      <w:r w:rsidRPr="006A222B">
        <w:rPr>
          <w:rFonts w:ascii="inherit" w:eastAsia="Times New Roman" w:hAnsi="inherit" w:cs="Arial"/>
          <w:b/>
          <w:bCs/>
          <w:sz w:val="28"/>
          <w:szCs w:val="28"/>
          <w:lang w:eastAsia="ru-RU"/>
        </w:rPr>
        <w:t>Для того чтобы пережить возрастные особенности подростков наиболее благоприятно, на волне взаимопонимания и согласия, необходимо реализовать следующие задачи:</w:t>
      </w:r>
    </w:p>
    <w:p w:rsidR="006A222B" w:rsidRPr="006A222B" w:rsidRDefault="006A222B" w:rsidP="006A222B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Окружить любовью и взаимопониманием своего ребенка.</w:t>
      </w:r>
    </w:p>
    <w:p w:rsidR="006A222B" w:rsidRPr="006A222B" w:rsidRDefault="006A222B" w:rsidP="006A22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Позволить ребенку быть независимым в принятии решений.</w:t>
      </w:r>
    </w:p>
    <w:p w:rsidR="006A222B" w:rsidRPr="006A222B" w:rsidRDefault="006A222B" w:rsidP="006A22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Уважать выбранную им позицию.</w:t>
      </w:r>
    </w:p>
    <w:p w:rsidR="006A222B" w:rsidRPr="006A222B" w:rsidRDefault="006A222B" w:rsidP="006A22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Ограничения должны быть четко высказанными, понятными для подростка, связаны с ценностями или со значением для его дальнейшей жизни.</w:t>
      </w:r>
    </w:p>
    <w:p w:rsidR="006A222B" w:rsidRPr="006A222B" w:rsidRDefault="006A222B" w:rsidP="006A222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75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Установить ненавязчивое общение с ребенком, пояснить ему, что этот трудный период закончится, оказывать поддержку. Следует попытаться стать для него другом и советчиком.</w:t>
      </w:r>
    </w:p>
    <w:p w:rsidR="00A852CA" w:rsidRPr="006A222B" w:rsidRDefault="006A222B" w:rsidP="006A222B">
      <w:pPr>
        <w:shd w:val="clear" w:color="auto" w:fill="FFFFFF"/>
        <w:spacing w:after="150" w:line="240" w:lineRule="auto"/>
        <w:jc w:val="both"/>
      </w:pPr>
      <w:r w:rsidRPr="006A222B">
        <w:rPr>
          <w:rFonts w:ascii="Arial" w:eastAsia="Times New Roman" w:hAnsi="Arial" w:cs="Arial"/>
          <w:sz w:val="23"/>
          <w:szCs w:val="23"/>
          <w:lang w:eastAsia="ru-RU"/>
        </w:rPr>
        <w:t> Таким образом, зная об особенностях этого эмоционально, физиологически и психологически тяжелого периода, ребенку будет проще его пережить, а взрослым легче находить общий язык со своим чадом, помочь преодолеть эту ступеньку, сохранив доверительные отношения.</w:t>
      </w:r>
    </w:p>
    <w:sectPr w:rsidR="00A852CA" w:rsidRPr="006A22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5712D7"/>
    <w:multiLevelType w:val="multilevel"/>
    <w:tmpl w:val="C888A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A62610"/>
    <w:multiLevelType w:val="multilevel"/>
    <w:tmpl w:val="B9A0A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22B"/>
    <w:rsid w:val="006A222B"/>
    <w:rsid w:val="00A8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613A0"/>
  <w15:chartTrackingRefBased/>
  <w15:docId w15:val="{7DDFED26-0615-4338-B5C3-EA1E3FD0A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6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43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3816">
              <w:marLeft w:val="0"/>
              <w:marRight w:val="90"/>
              <w:marTop w:val="0"/>
              <w:marBottom w:val="0"/>
              <w:divBdr>
                <w:top w:val="single" w:sz="2" w:space="0" w:color="C0C0C0"/>
                <w:left w:val="single" w:sz="2" w:space="0" w:color="C0C0C0"/>
                <w:bottom w:val="single" w:sz="2" w:space="0" w:color="C0C0C0"/>
                <w:right w:val="single" w:sz="2" w:space="0" w:color="C0C0C0"/>
              </w:divBdr>
            </w:div>
            <w:div w:id="1014577795">
              <w:marLeft w:val="0"/>
              <w:marRight w:val="0"/>
              <w:marTop w:val="0"/>
              <w:marBottom w:val="150"/>
              <w:divBdr>
                <w:top w:val="single" w:sz="6" w:space="0" w:color="C0C0C0"/>
                <w:left w:val="single" w:sz="6" w:space="4" w:color="C0C0C0"/>
                <w:bottom w:val="single" w:sz="6" w:space="0" w:color="C0C0C0"/>
                <w:right w:val="single" w:sz="6" w:space="4" w:color="C0C0C0"/>
              </w:divBdr>
              <w:divsChild>
                <w:div w:id="110488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0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87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48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49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102479">
                  <w:blockQuote w:val="1"/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36" w:space="11" w:color="EEEEEE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astut-goda.ru/teenager/5392-polovoe-sozrevanie-u-devochek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rastut-goda.ru/teenager/7158-uzhe-ne-rebenok-podrostkovyj-vozrast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779</Words>
  <Characters>4446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2021-01-14T20:14:00Z</dcterms:created>
  <dcterms:modified xsi:type="dcterms:W3CDTF">2021-01-14T20:19:00Z</dcterms:modified>
</cp:coreProperties>
</file>